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82" w:rsidRDefault="00D91182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D91182" w:rsidRDefault="00D91182">
      <w:pPr>
        <w:pStyle w:val="ConsPlusNormal"/>
        <w:jc w:val="both"/>
        <w:outlineLvl w:val="0"/>
      </w:pPr>
    </w:p>
    <w:p w:rsidR="00D91182" w:rsidRDefault="00D91182">
      <w:pPr>
        <w:pStyle w:val="ConsPlusNormal"/>
        <w:outlineLvl w:val="0"/>
      </w:pPr>
      <w:r>
        <w:t>Зарегистрировано в Минюсте России 15 февраля 2018 г. N 50049</w:t>
      </w:r>
    </w:p>
    <w:p w:rsidR="00D91182" w:rsidRDefault="00D91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r>
        <w:t>МИНИСТЕРСТВО СПОРТА РОССИЙСКОЙ ФЕДЕРАЦИИ</w:t>
      </w:r>
    </w:p>
    <w:p w:rsidR="00D91182" w:rsidRDefault="00D91182">
      <w:pPr>
        <w:pStyle w:val="ConsPlusTitle"/>
        <w:jc w:val="both"/>
      </w:pPr>
    </w:p>
    <w:p w:rsidR="00D91182" w:rsidRDefault="00D91182">
      <w:pPr>
        <w:pStyle w:val="ConsPlusTitle"/>
        <w:jc w:val="center"/>
      </w:pPr>
      <w:r>
        <w:t>ПРИКАЗ</w:t>
      </w:r>
    </w:p>
    <w:p w:rsidR="00D91182" w:rsidRDefault="00D91182">
      <w:pPr>
        <w:pStyle w:val="ConsPlusTitle"/>
        <w:jc w:val="center"/>
      </w:pPr>
      <w:r>
        <w:t>от 19 января 2018 г. N 25</w:t>
      </w:r>
    </w:p>
    <w:p w:rsidR="00D91182" w:rsidRDefault="00D91182">
      <w:pPr>
        <w:pStyle w:val="ConsPlusTitle"/>
        <w:jc w:val="both"/>
      </w:pPr>
    </w:p>
    <w:p w:rsidR="00D91182" w:rsidRDefault="00D91182">
      <w:pPr>
        <w:pStyle w:val="ConsPlusTitle"/>
        <w:jc w:val="center"/>
      </w:pPr>
      <w:r>
        <w:t>ОБ УТВЕРЖДЕНИИ ФЕДЕРАЛЬНОГО СТАНДАРТА</w:t>
      </w:r>
    </w:p>
    <w:p w:rsidR="00D91182" w:rsidRDefault="00D91182">
      <w:pPr>
        <w:pStyle w:val="ConsPlusTitle"/>
        <w:jc w:val="center"/>
      </w:pPr>
      <w:r>
        <w:t>СПОРТИВНОЙ ПОДГОТОВКИ ПО ВИДУ СПОРТА 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1), ст. 7582) и </w:t>
      </w:r>
      <w:hyperlink r:id="rId8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 2016, N 28, ст. 4741), приказываю: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"синхронное плавание".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30.08.2013 N 692 "Об утверждении Федерального стандарта спортивной подготовки по виду спорта синхронное плавание" (зарегистрирован Министерством юстиции Российской Федерации 03.10.2013, регистрационный N 30104).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С.В. Косилова.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</w:pPr>
      <w:r>
        <w:t>Министр</w:t>
      </w:r>
    </w:p>
    <w:p w:rsidR="00D91182" w:rsidRDefault="00D91182">
      <w:pPr>
        <w:pStyle w:val="ConsPlusNormal"/>
        <w:jc w:val="right"/>
      </w:pPr>
      <w:r>
        <w:t>П.А.КОЛОБКОВ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0"/>
      </w:pPr>
      <w:r>
        <w:t>Утвержден</w:t>
      </w:r>
    </w:p>
    <w:p w:rsidR="00D91182" w:rsidRDefault="00D91182">
      <w:pPr>
        <w:pStyle w:val="ConsPlusNormal"/>
        <w:jc w:val="right"/>
      </w:pPr>
      <w:r>
        <w:t>приказом Минспорта России</w:t>
      </w:r>
    </w:p>
    <w:p w:rsidR="00D91182" w:rsidRDefault="00D91182">
      <w:pPr>
        <w:pStyle w:val="ConsPlusNormal"/>
        <w:jc w:val="right"/>
      </w:pPr>
      <w:r>
        <w:t>от 19 января 2018 г. N 25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0" w:name="P28"/>
      <w:bookmarkEnd w:id="0"/>
      <w:r>
        <w:t>ФЕДЕРАЛЬНЫЙ СТАНДАРТ</w:t>
      </w:r>
    </w:p>
    <w:p w:rsidR="00D91182" w:rsidRDefault="00D91182">
      <w:pPr>
        <w:pStyle w:val="ConsPlusTitle"/>
        <w:jc w:val="center"/>
      </w:pPr>
      <w:r>
        <w:t>СПОРТИВНОЙ ПОДГОТОВКИ ПО ВИДУ СПОРТА 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"синхронное плавание" (далее - ФССП) разработан на основании </w:t>
      </w:r>
      <w:hyperlink r:id="rId10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1), ст. 7582) и </w:t>
      </w:r>
      <w:hyperlink r:id="rId11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 2016, N 28, ст. 4741), и определяет условия </w:t>
      </w:r>
      <w:r>
        <w:lastRenderedPageBreak/>
        <w:t xml:space="preserve">и минимальные требования к спортивной подготовке в организациях, осуществляющих спортивную подготовку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  <w:outlineLvl w:val="1"/>
      </w:pPr>
      <w:r>
        <w:t>I. Требования к структуре и содержанию программ спортивной</w:t>
      </w:r>
    </w:p>
    <w:p w:rsidR="00D91182" w:rsidRDefault="00D91182">
      <w:pPr>
        <w:pStyle w:val="ConsPlusTitle"/>
        <w:jc w:val="center"/>
      </w:pPr>
      <w:r>
        <w:t>подготовки, в том числе к освоению их теоретических</w:t>
      </w:r>
    </w:p>
    <w:p w:rsidR="00D91182" w:rsidRDefault="00D91182">
      <w:pPr>
        <w:pStyle w:val="ConsPlusTitle"/>
        <w:jc w:val="center"/>
      </w:pPr>
      <w:r>
        <w:t>и практических разделов применительно к каждому этапу</w:t>
      </w:r>
    </w:p>
    <w:p w:rsidR="00D91182" w:rsidRDefault="00D91182">
      <w:pPr>
        <w:pStyle w:val="ConsPlusTitle"/>
        <w:jc w:val="center"/>
      </w:pPr>
      <w:r>
        <w:t>спортивной подготовки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1. Программа спортивной подготовки по виду спорта "синхронное плавание" (далее - Программа) должна иметь следующую структуру и содержание: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нормативную часть;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методическую часть;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систему контроля и зачетные требования;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перечень информационного обеспечения;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план физкультурных мероприятий и спортивных мероприятий.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1.1. На "Титульном листе" Программы указывается: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наименование вида спорта;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название Программы;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срок реализации Программы;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год составления Программы.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1.3. "Нормативная часть" Программы должна содержать: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"синхронное плавание" (</w:t>
      </w:r>
      <w:hyperlink w:anchor="P200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"синхронное плавание" (</w:t>
      </w:r>
      <w:hyperlink w:anchor="P236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планируемые показатели соревновательной деятельности по виду спорта "синхронное плавание" (</w:t>
      </w:r>
      <w:hyperlink w:anchor="P296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lastRenderedPageBreak/>
        <w:t>- режимы тренировочной работы;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предельные тренировочные нагрузки;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объем соревновательной деятельности;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требования к экипировке, спортивному инвентарю и оборудованию;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объем индивидуальной спортивной подготовки;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1.4. "Методическая часть" Программы должна содержать: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рекомендации по планированию спортивных результатов;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рекомендации по организации психологической подготовки;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планы применения восстановительных средств;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планы антидопинговых мероприятий;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планы инструкторской и судейской практики.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1.5. "Система контроля и зачетные требования" Программы должна включать: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"синхронное плавание" (</w:t>
      </w:r>
      <w:hyperlink w:anchor="P341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</w:t>
      </w:r>
      <w:r>
        <w:lastRenderedPageBreak/>
        <w:t>биологического обследования.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D91182" w:rsidRDefault="00D91182">
      <w:pPr>
        <w:pStyle w:val="ConsPlusTitle"/>
        <w:jc w:val="center"/>
      </w:pPr>
      <w:r>
        <w:t>нормативы с учетом возраста, пола лиц, проходящих</w:t>
      </w:r>
    </w:p>
    <w:p w:rsidR="00D91182" w:rsidRDefault="00D91182">
      <w:pPr>
        <w:pStyle w:val="ConsPlusTitle"/>
        <w:jc w:val="center"/>
      </w:pPr>
      <w:r>
        <w:t>спортивную подготовку, особенностей вида спорта</w:t>
      </w:r>
    </w:p>
    <w:p w:rsidR="00D91182" w:rsidRDefault="00D91182">
      <w:pPr>
        <w:pStyle w:val="ConsPlusTitle"/>
        <w:jc w:val="center"/>
      </w:pPr>
      <w:r>
        <w:t>"синхронное плавание" (спортивных дисциплин)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"синхронное плавание", с учетом спортивных дисциплин, включают в себя: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2.1. Нормативы общей физической, специальной физической подготовки, иные спортивные нормативы для зачисления в группы на этапе начальной подготовки (</w:t>
      </w:r>
      <w:hyperlink w:anchor="P376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w:anchor="P421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w:anchor="P472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w:anchor="P526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:rsidR="00D91182" w:rsidRDefault="00D91182">
      <w:pPr>
        <w:pStyle w:val="ConsPlusTitle"/>
        <w:jc w:val="center"/>
      </w:pPr>
      <w:r>
        <w:t>подготовку, и лиц, ее осуществляющих, в спортивных</w:t>
      </w:r>
    </w:p>
    <w:p w:rsidR="00D91182" w:rsidRDefault="00D91182">
      <w:pPr>
        <w:pStyle w:val="ConsPlusTitle"/>
        <w:jc w:val="center"/>
      </w:pPr>
      <w:r>
        <w:t>соревнованиях, предусмотренных в соответствии</w:t>
      </w:r>
    </w:p>
    <w:p w:rsidR="00D91182" w:rsidRDefault="00D91182">
      <w:pPr>
        <w:pStyle w:val="ConsPlusTitle"/>
        <w:jc w:val="center"/>
      </w:pPr>
      <w:r>
        <w:t>с реализуемой программой спортивной подготовки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- соответствие возраста и пола положению (регламенту) об официальных спортивных соревнованиях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"синхронное плавание";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</w:t>
      </w:r>
      <w:hyperlink r:id="rId14" w:history="1">
        <w:r>
          <w:rPr>
            <w:color w:val="0000FF"/>
          </w:rPr>
          <w:t>правилам</w:t>
        </w:r>
      </w:hyperlink>
      <w:r>
        <w:t xml:space="preserve"> вида спорта "синхронное плавание";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выполнение плана спортивной подготовки;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прохождение предварительного соревновательного отбора;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lastRenderedPageBreak/>
        <w:t>- наличие соответствующего медицинского заключения о допуске к участию в спортивных соревнованиях;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- соблюдение общероссийских антидопинговых </w:t>
      </w:r>
      <w:hyperlink r:id="rId15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D91182" w:rsidRDefault="00D91182">
      <w:pPr>
        <w:pStyle w:val="ConsPlusTitle"/>
        <w:jc w:val="center"/>
      </w:pPr>
      <w:r>
        <w:t>подготовки на каждом из этапов спортивной подготовки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5.1. На этапе начальной подготовки: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формирование устойчивого интереса к занятиям спортом;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формирование широкого круга двигательных умений и навыков;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освоение основ техники по виду спорта "синхронное плавание";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всестороннее гармоничное развитие физических качеств;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укрепление здоровья;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отбор перспективных юных спортсменов для дальнейшей спортивной подготовки.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5.2. На тренировочном этапе (этапе спортивной специализации):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"синхронное плавание";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формирование спортивной мотивации;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укрепление здоровья.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5.3. На этапе совершенствования спортивного мастерства: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повышение функциональных возможностей организма;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поддержание высокого уровня спортивной мотивации;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сохранение здоровья.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5.4. На этапе высшего спортивного мастерства: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lastRenderedPageBreak/>
        <w:t>- достижение результатов уровня спортивных сборных команд Российской Федерации;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D91182" w:rsidRDefault="00D91182">
      <w:pPr>
        <w:pStyle w:val="ConsPlusTitle"/>
        <w:jc w:val="center"/>
      </w:pPr>
      <w:r>
        <w:t>по отдельным спортивным дисциплинам по виду спорта</w:t>
      </w:r>
    </w:p>
    <w:p w:rsidR="00D91182" w:rsidRDefault="00D91182">
      <w:pPr>
        <w:pStyle w:val="ConsPlusTitle"/>
        <w:jc w:val="center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8. Особенности осуществления спортивной подготовки по спортивным дисциплинам вида спорта "синхронное плавание" определяются в Программе и учитываются при: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составлении планов спортивной подготовки начиная с тренировочного этапа (этапа спортивной специализации);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w:anchor="P577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10. Основными формами осуществления спортивной подготовки являются: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работа по индивидуальным планам;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тренировочные сборы;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участие в спортивных соревнованиях и мероприятиях;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инструкторская и судейская практика;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медико-восстановительные мероприятия;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тестирование и контроль.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13. Для обеспечения круглогодичности спортивной подготовки, подготовки к спортивным соревнованиям лиц, проходящих спортивную подготовку, организуются тренировочные сборы, </w:t>
      </w:r>
      <w:r>
        <w:lastRenderedPageBreak/>
        <w:t>являющиеся составной частью (продолжением) тренировочного процесса в соответствии с перечнем тренировочных сборов (</w:t>
      </w:r>
      <w:hyperlink w:anchor="P627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15. Для зачисления в группы спортивной подготовки необходим: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 этапе совершенствования спортивного мастерства - спортивный разряд "кандидат в мастера спорта";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 этапе высшего спортивного мастерства - спортивное звание "мастер спорта России".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возрастными особенностями развития.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D91182" w:rsidRDefault="00D91182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D91182" w:rsidRDefault="00D91182">
      <w:pPr>
        <w:pStyle w:val="ConsPlusTitle"/>
        <w:jc w:val="center"/>
      </w:pPr>
      <w:r>
        <w:t>базе и инфраструктуре организаций, осуществляющих</w:t>
      </w:r>
    </w:p>
    <w:p w:rsidR="00D91182" w:rsidRDefault="00D91182">
      <w:pPr>
        <w:pStyle w:val="ConsPlusTitle"/>
        <w:jc w:val="center"/>
      </w:pPr>
      <w:r>
        <w:t>спортивную подготовку, и иным условиям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lastRenderedPageBreak/>
        <w:t xml:space="preserve">20.2. Лица, не имеющие специальной подготовки или стажа работы, установленных в разделе "Требования к квалификации" </w:t>
      </w:r>
      <w:hyperlink r:id="rId17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наличие бассейна;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наличие тренировочного спортивного зала;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наличие раздевалок, душевых;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 xml:space="preserve">- наличие медицинского пункта объекта спорта, оборудованного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 42578);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703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обеспечение спортивной экипировкой (</w:t>
      </w:r>
      <w:hyperlink w:anchor="P788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D91182" w:rsidRDefault="00D91182">
      <w:pPr>
        <w:pStyle w:val="ConsPlusNormal"/>
        <w:spacing w:before="22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1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1" w:name="P200"/>
      <w:bookmarkEnd w:id="1"/>
      <w:r>
        <w:t>ПРОДОЛЖИТЕЛЬНОСТЬ</w:t>
      </w:r>
    </w:p>
    <w:p w:rsidR="00D91182" w:rsidRDefault="00D91182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D91182" w:rsidRDefault="00D91182">
      <w:pPr>
        <w:pStyle w:val="ConsPlusTitle"/>
        <w:jc w:val="center"/>
      </w:pPr>
      <w:r>
        <w:lastRenderedPageBreak/>
        <w:t>НА ЭТАПЫ СПОРТИВНОЙ ПОДГОТОВКИ И КОЛИЧЕСТВО ЛИЦ, ПРОХОДЯЩИХ</w:t>
      </w:r>
    </w:p>
    <w:p w:rsidR="00D91182" w:rsidRDefault="00D91182">
      <w:pPr>
        <w:pStyle w:val="ConsPlusTitle"/>
        <w:jc w:val="center"/>
      </w:pPr>
      <w:r>
        <w:t>СПОРТИВНУЮ ПОДГОТОВКУ В ГРУППАХ НА ЭТАПАХ СПОРТИВНОЙ</w:t>
      </w:r>
    </w:p>
    <w:p w:rsidR="00D91182" w:rsidRDefault="00D91182">
      <w:pPr>
        <w:pStyle w:val="ConsPlusTitle"/>
        <w:jc w:val="center"/>
      </w:pPr>
      <w:r>
        <w:t>ПОДГОТОВКИ ПО ВИДУ СПОРТА "СИНХРОННОЕ ПЛАВАНИЕ"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14"/>
        <w:gridCol w:w="2114"/>
        <w:gridCol w:w="2116"/>
      </w:tblGrid>
      <w:tr w:rsidR="00D91182">
        <w:tc>
          <w:tcPr>
            <w:tcW w:w="2721" w:type="dxa"/>
          </w:tcPr>
          <w:p w:rsidR="00D91182" w:rsidRDefault="00D9118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114" w:type="dxa"/>
          </w:tcPr>
          <w:p w:rsidR="00D91182" w:rsidRDefault="00D91182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114" w:type="dxa"/>
          </w:tcPr>
          <w:p w:rsidR="00D91182" w:rsidRDefault="00D91182">
            <w:pPr>
              <w:pStyle w:val="ConsPlusNormal"/>
              <w:jc w:val="center"/>
            </w:pPr>
            <w:r>
              <w:t>Возраст для зачисления (лет)</w:t>
            </w:r>
          </w:p>
        </w:tc>
        <w:tc>
          <w:tcPr>
            <w:tcW w:w="2116" w:type="dxa"/>
          </w:tcPr>
          <w:p w:rsidR="00D91182" w:rsidRDefault="00D91182">
            <w:pPr>
              <w:pStyle w:val="ConsPlusNormal"/>
              <w:jc w:val="center"/>
            </w:pPr>
            <w:r>
              <w:t>Количество лиц (человек)</w:t>
            </w:r>
          </w:p>
        </w:tc>
      </w:tr>
      <w:tr w:rsidR="00D91182">
        <w:tc>
          <w:tcPr>
            <w:tcW w:w="272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1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16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12 - 15</w:t>
            </w:r>
          </w:p>
        </w:tc>
      </w:tr>
      <w:tr w:rsidR="00D91182">
        <w:tc>
          <w:tcPr>
            <w:tcW w:w="272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11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16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8 - 12</w:t>
            </w:r>
          </w:p>
        </w:tc>
      </w:tr>
      <w:tr w:rsidR="00D91182">
        <w:tc>
          <w:tcPr>
            <w:tcW w:w="272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1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11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16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6 - 7</w:t>
            </w:r>
          </w:p>
        </w:tc>
      </w:tr>
      <w:tr w:rsidR="00D91182">
        <w:tc>
          <w:tcPr>
            <w:tcW w:w="272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11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11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16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5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2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2" w:name="P236"/>
      <w:bookmarkEnd w:id="2"/>
      <w:r>
        <w:t>СООТНОШЕНИЕ</w:t>
      </w:r>
    </w:p>
    <w:p w:rsidR="00D91182" w:rsidRDefault="00D91182">
      <w:pPr>
        <w:pStyle w:val="ConsPlusTitle"/>
        <w:jc w:val="center"/>
      </w:pPr>
      <w:r>
        <w:t>ОБЪЕМОВ ТРЕНИРОВОЧНОГО ПРОЦЕССА ПО ВИДАМ СПОРТИВНОЙ</w:t>
      </w:r>
    </w:p>
    <w:p w:rsidR="00D91182" w:rsidRDefault="00D91182">
      <w:pPr>
        <w:pStyle w:val="ConsPlusTitle"/>
        <w:jc w:val="center"/>
      </w:pPr>
      <w:r>
        <w:t>ПОДГОТОВКИ НА ЭТАПАХ СПОРТИВНОЙ ПОДГОТОВКИ ПО ВИДУ СПОРТА</w:t>
      </w:r>
    </w:p>
    <w:p w:rsidR="00D91182" w:rsidRDefault="00D91182">
      <w:pPr>
        <w:pStyle w:val="ConsPlusTitle"/>
        <w:jc w:val="center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877"/>
        <w:gridCol w:w="878"/>
        <w:gridCol w:w="1019"/>
        <w:gridCol w:w="1019"/>
        <w:gridCol w:w="1529"/>
        <w:gridCol w:w="1530"/>
      </w:tblGrid>
      <w:tr w:rsidR="00D91182">
        <w:tc>
          <w:tcPr>
            <w:tcW w:w="2251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Виды спортивной подготовки</w:t>
            </w:r>
          </w:p>
        </w:tc>
        <w:tc>
          <w:tcPr>
            <w:tcW w:w="6852" w:type="dxa"/>
            <w:gridSpan w:val="6"/>
          </w:tcPr>
          <w:p w:rsidR="00D91182" w:rsidRDefault="00D91182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D91182">
        <w:tc>
          <w:tcPr>
            <w:tcW w:w="2251" w:type="dxa"/>
            <w:vMerge/>
          </w:tcPr>
          <w:p w:rsidR="00D91182" w:rsidRDefault="00D91182"/>
        </w:tc>
        <w:tc>
          <w:tcPr>
            <w:tcW w:w="1755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38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29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91182">
        <w:tc>
          <w:tcPr>
            <w:tcW w:w="2251" w:type="dxa"/>
            <w:vMerge/>
          </w:tcPr>
          <w:p w:rsidR="00D91182" w:rsidRDefault="00D91182"/>
        </w:tc>
        <w:tc>
          <w:tcPr>
            <w:tcW w:w="877" w:type="dxa"/>
          </w:tcPr>
          <w:p w:rsidR="00D91182" w:rsidRDefault="00D9118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78" w:type="dxa"/>
          </w:tcPr>
          <w:p w:rsidR="00D91182" w:rsidRDefault="00D9118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19" w:type="dxa"/>
          </w:tcPr>
          <w:p w:rsidR="00D91182" w:rsidRDefault="00D91182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19" w:type="dxa"/>
          </w:tcPr>
          <w:p w:rsidR="00D91182" w:rsidRDefault="00D91182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29" w:type="dxa"/>
            <w:vMerge/>
          </w:tcPr>
          <w:p w:rsidR="00D91182" w:rsidRDefault="00D91182"/>
        </w:tc>
        <w:tc>
          <w:tcPr>
            <w:tcW w:w="1530" w:type="dxa"/>
            <w:vMerge/>
          </w:tcPr>
          <w:p w:rsidR="00D91182" w:rsidRDefault="00D91182"/>
        </w:tc>
      </w:tr>
      <w:tr w:rsidR="00D91182">
        <w:tc>
          <w:tcPr>
            <w:tcW w:w="2251" w:type="dxa"/>
          </w:tcPr>
          <w:p w:rsidR="00D91182" w:rsidRDefault="00D91182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4 - 6</w:t>
            </w:r>
          </w:p>
        </w:tc>
      </w:tr>
      <w:tr w:rsidR="00D91182">
        <w:tc>
          <w:tcPr>
            <w:tcW w:w="2251" w:type="dxa"/>
          </w:tcPr>
          <w:p w:rsidR="00D91182" w:rsidRDefault="00D91182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31 - 39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26 - 34</w:t>
            </w:r>
          </w:p>
        </w:tc>
      </w:tr>
      <w:tr w:rsidR="00D91182">
        <w:tc>
          <w:tcPr>
            <w:tcW w:w="2251" w:type="dxa"/>
          </w:tcPr>
          <w:p w:rsidR="00D91182" w:rsidRDefault="00D91182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36 - 47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36 - 47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39 - 51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43 - 55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48 - 62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52 - 68</w:t>
            </w:r>
          </w:p>
        </w:tc>
      </w:tr>
      <w:tr w:rsidR="00D91182">
        <w:tc>
          <w:tcPr>
            <w:tcW w:w="2251" w:type="dxa"/>
          </w:tcPr>
          <w:p w:rsidR="00D91182" w:rsidRDefault="00D91182">
            <w:pPr>
              <w:pStyle w:val="ConsPlusNormal"/>
              <w:jc w:val="center"/>
            </w:pPr>
            <w:r>
              <w:lastRenderedPageBreak/>
              <w:t>Тактическая, теоретическая, психологическая подготовка (%)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3 - 4</w:t>
            </w:r>
          </w:p>
        </w:tc>
      </w:tr>
      <w:tr w:rsidR="00D91182">
        <w:tc>
          <w:tcPr>
            <w:tcW w:w="2251" w:type="dxa"/>
          </w:tcPr>
          <w:p w:rsidR="00D91182" w:rsidRDefault="00D91182">
            <w:pPr>
              <w:pStyle w:val="ConsPlusNormal"/>
              <w:jc w:val="center"/>
            </w:pPr>
            <w:r>
              <w:t>Участие в спортивных соревнованиях, инструкторская и судейская практика (%)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3 - 5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3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3" w:name="P296"/>
      <w:bookmarkEnd w:id="3"/>
      <w:r>
        <w:t>ПЛАНИРУЕМЫЕ ПОКАЗАТЕЛИ</w:t>
      </w:r>
    </w:p>
    <w:p w:rsidR="00D91182" w:rsidRDefault="00D91182">
      <w:pPr>
        <w:pStyle w:val="ConsPlusTitle"/>
        <w:jc w:val="center"/>
      </w:pPr>
      <w:r>
        <w:t>СОРЕВНОВАТЕЛЬНОЙ ДЕЯТЕЛЬНОСТИ ПО ВИДУ СПОРТА</w:t>
      </w:r>
    </w:p>
    <w:p w:rsidR="00D91182" w:rsidRDefault="00D91182">
      <w:pPr>
        <w:pStyle w:val="ConsPlusTitle"/>
        <w:jc w:val="center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877"/>
        <w:gridCol w:w="878"/>
        <w:gridCol w:w="1019"/>
        <w:gridCol w:w="1019"/>
        <w:gridCol w:w="1529"/>
        <w:gridCol w:w="1530"/>
      </w:tblGrid>
      <w:tr w:rsidR="00D91182">
        <w:tc>
          <w:tcPr>
            <w:tcW w:w="2251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6852" w:type="dxa"/>
            <w:gridSpan w:val="6"/>
          </w:tcPr>
          <w:p w:rsidR="00D91182" w:rsidRDefault="00D91182">
            <w:pPr>
              <w:pStyle w:val="ConsPlusNormal"/>
              <w:jc w:val="center"/>
            </w:pPr>
            <w:r>
              <w:t>Этапы и периоды спортивной подготовки, количество соревнований</w:t>
            </w:r>
          </w:p>
        </w:tc>
      </w:tr>
      <w:tr w:rsidR="00D91182">
        <w:tc>
          <w:tcPr>
            <w:tcW w:w="2251" w:type="dxa"/>
            <w:vMerge/>
          </w:tcPr>
          <w:p w:rsidR="00D91182" w:rsidRDefault="00D91182"/>
        </w:tc>
        <w:tc>
          <w:tcPr>
            <w:tcW w:w="1755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38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29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91182">
        <w:tc>
          <w:tcPr>
            <w:tcW w:w="2251" w:type="dxa"/>
            <w:vMerge/>
          </w:tcPr>
          <w:p w:rsidR="00D91182" w:rsidRDefault="00D91182"/>
        </w:tc>
        <w:tc>
          <w:tcPr>
            <w:tcW w:w="877" w:type="dxa"/>
          </w:tcPr>
          <w:p w:rsidR="00D91182" w:rsidRDefault="00D9118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78" w:type="dxa"/>
          </w:tcPr>
          <w:p w:rsidR="00D91182" w:rsidRDefault="00D9118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19" w:type="dxa"/>
          </w:tcPr>
          <w:p w:rsidR="00D91182" w:rsidRDefault="00D91182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19" w:type="dxa"/>
          </w:tcPr>
          <w:p w:rsidR="00D91182" w:rsidRDefault="00D91182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29" w:type="dxa"/>
            <w:vMerge/>
          </w:tcPr>
          <w:p w:rsidR="00D91182" w:rsidRDefault="00D91182"/>
        </w:tc>
        <w:tc>
          <w:tcPr>
            <w:tcW w:w="1530" w:type="dxa"/>
            <w:vMerge/>
          </w:tcPr>
          <w:p w:rsidR="00D91182" w:rsidRDefault="00D91182"/>
        </w:tc>
      </w:tr>
      <w:tr w:rsidR="00D91182">
        <w:tc>
          <w:tcPr>
            <w:tcW w:w="225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225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</w:tr>
      <w:tr w:rsidR="00D91182">
        <w:tc>
          <w:tcPr>
            <w:tcW w:w="225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5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4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4" w:name="P341"/>
      <w:bookmarkEnd w:id="4"/>
      <w:r>
        <w:t>ВЛИЯНИЕ</w:t>
      </w:r>
    </w:p>
    <w:p w:rsidR="00D91182" w:rsidRDefault="00D91182">
      <w:pPr>
        <w:pStyle w:val="ConsPlusTitle"/>
        <w:jc w:val="center"/>
      </w:pPr>
      <w:r>
        <w:t>ФИЗИЧЕСКИХ КАЧЕСТВ И ТЕЛОСЛОЖЕНИЯ НА РЕЗУЛЬТАТИВНОСТЬ</w:t>
      </w:r>
    </w:p>
    <w:p w:rsidR="00D91182" w:rsidRDefault="00D91182">
      <w:pPr>
        <w:pStyle w:val="ConsPlusTitle"/>
        <w:jc w:val="center"/>
      </w:pPr>
      <w:r>
        <w:t>ПО ВИДУ СПОРТА "СИНХРОННОЕ ПЛАВАНИЕ"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D91182">
        <w:tc>
          <w:tcPr>
            <w:tcW w:w="7030" w:type="dxa"/>
          </w:tcPr>
          <w:p w:rsidR="00D91182" w:rsidRDefault="00D91182">
            <w:pPr>
              <w:pStyle w:val="ConsPlusNormal"/>
              <w:jc w:val="center"/>
            </w:pPr>
            <w:r>
              <w:lastRenderedPageBreak/>
              <w:t>Физические качества и телосложение</w:t>
            </w:r>
          </w:p>
        </w:tc>
        <w:tc>
          <w:tcPr>
            <w:tcW w:w="2041" w:type="dxa"/>
          </w:tcPr>
          <w:p w:rsidR="00D91182" w:rsidRDefault="00D91182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D91182">
        <w:tc>
          <w:tcPr>
            <w:tcW w:w="7030" w:type="dxa"/>
          </w:tcPr>
          <w:p w:rsidR="00D91182" w:rsidRDefault="00D91182">
            <w:pPr>
              <w:pStyle w:val="ConsPlusNormal"/>
              <w:ind w:left="283"/>
            </w:pPr>
            <w:r>
              <w:t>Скоростные способности</w:t>
            </w:r>
          </w:p>
        </w:tc>
        <w:tc>
          <w:tcPr>
            <w:tcW w:w="2041" w:type="dxa"/>
          </w:tcPr>
          <w:p w:rsidR="00D91182" w:rsidRDefault="00D91182">
            <w:pPr>
              <w:pStyle w:val="ConsPlusNormal"/>
              <w:jc w:val="center"/>
            </w:pPr>
            <w:hyperlink w:anchor="P364" w:history="1">
              <w:r>
                <w:rPr>
                  <w:color w:val="0000FF"/>
                </w:rPr>
                <w:t>2</w:t>
              </w:r>
            </w:hyperlink>
          </w:p>
        </w:tc>
      </w:tr>
      <w:tr w:rsidR="00D91182">
        <w:tc>
          <w:tcPr>
            <w:tcW w:w="7030" w:type="dxa"/>
          </w:tcPr>
          <w:p w:rsidR="00D91182" w:rsidRDefault="00D91182">
            <w:pPr>
              <w:pStyle w:val="ConsPlusNormal"/>
              <w:ind w:left="283"/>
            </w:pPr>
            <w:r>
              <w:t>Мышечная сила</w:t>
            </w:r>
          </w:p>
        </w:tc>
        <w:tc>
          <w:tcPr>
            <w:tcW w:w="2041" w:type="dxa"/>
          </w:tcPr>
          <w:p w:rsidR="00D91182" w:rsidRDefault="00D91182">
            <w:pPr>
              <w:pStyle w:val="ConsPlusNormal"/>
              <w:jc w:val="center"/>
            </w:pPr>
            <w:hyperlink w:anchor="P365" w:history="1">
              <w:r>
                <w:rPr>
                  <w:color w:val="0000FF"/>
                </w:rPr>
                <w:t>1</w:t>
              </w:r>
            </w:hyperlink>
          </w:p>
        </w:tc>
      </w:tr>
      <w:tr w:rsidR="00D91182">
        <w:tc>
          <w:tcPr>
            <w:tcW w:w="7030" w:type="dxa"/>
          </w:tcPr>
          <w:p w:rsidR="00D91182" w:rsidRDefault="00D91182">
            <w:pPr>
              <w:pStyle w:val="ConsPlusNormal"/>
              <w:ind w:left="283"/>
            </w:pPr>
            <w:r>
              <w:t>Вестибулярная устойчивость</w:t>
            </w:r>
          </w:p>
        </w:tc>
        <w:tc>
          <w:tcPr>
            <w:tcW w:w="2041" w:type="dxa"/>
          </w:tcPr>
          <w:p w:rsidR="00D91182" w:rsidRDefault="00D91182">
            <w:pPr>
              <w:pStyle w:val="ConsPlusNormal"/>
              <w:jc w:val="center"/>
            </w:pPr>
            <w:hyperlink w:anchor="P363" w:history="1">
              <w:r>
                <w:rPr>
                  <w:color w:val="0000FF"/>
                </w:rPr>
                <w:t>3</w:t>
              </w:r>
            </w:hyperlink>
          </w:p>
        </w:tc>
      </w:tr>
      <w:tr w:rsidR="00D91182">
        <w:tc>
          <w:tcPr>
            <w:tcW w:w="7030" w:type="dxa"/>
          </w:tcPr>
          <w:p w:rsidR="00D91182" w:rsidRDefault="00D91182">
            <w:pPr>
              <w:pStyle w:val="ConsPlusNormal"/>
              <w:ind w:left="283"/>
            </w:pPr>
            <w:r>
              <w:t>Выносливость</w:t>
            </w:r>
          </w:p>
        </w:tc>
        <w:tc>
          <w:tcPr>
            <w:tcW w:w="2041" w:type="dxa"/>
          </w:tcPr>
          <w:p w:rsidR="00D91182" w:rsidRDefault="00D91182">
            <w:pPr>
              <w:pStyle w:val="ConsPlusNormal"/>
              <w:jc w:val="center"/>
            </w:pPr>
            <w:hyperlink w:anchor="P364" w:history="1">
              <w:r>
                <w:rPr>
                  <w:color w:val="0000FF"/>
                </w:rPr>
                <w:t>2</w:t>
              </w:r>
            </w:hyperlink>
          </w:p>
        </w:tc>
      </w:tr>
      <w:tr w:rsidR="00D91182">
        <w:tc>
          <w:tcPr>
            <w:tcW w:w="7030" w:type="dxa"/>
          </w:tcPr>
          <w:p w:rsidR="00D91182" w:rsidRDefault="00D91182">
            <w:pPr>
              <w:pStyle w:val="ConsPlusNormal"/>
              <w:ind w:left="283"/>
            </w:pPr>
            <w:r>
              <w:t>Гибкость</w:t>
            </w:r>
          </w:p>
        </w:tc>
        <w:tc>
          <w:tcPr>
            <w:tcW w:w="2041" w:type="dxa"/>
          </w:tcPr>
          <w:p w:rsidR="00D91182" w:rsidRDefault="00D91182">
            <w:pPr>
              <w:pStyle w:val="ConsPlusNormal"/>
              <w:jc w:val="center"/>
            </w:pPr>
            <w:hyperlink w:anchor="P363" w:history="1">
              <w:r>
                <w:rPr>
                  <w:color w:val="0000FF"/>
                </w:rPr>
                <w:t>3</w:t>
              </w:r>
            </w:hyperlink>
          </w:p>
        </w:tc>
      </w:tr>
      <w:tr w:rsidR="00D91182">
        <w:tc>
          <w:tcPr>
            <w:tcW w:w="7030" w:type="dxa"/>
          </w:tcPr>
          <w:p w:rsidR="00D91182" w:rsidRDefault="00D91182">
            <w:pPr>
              <w:pStyle w:val="ConsPlusNormal"/>
              <w:ind w:left="283"/>
            </w:pPr>
            <w:r>
              <w:t>Координационные способности</w:t>
            </w:r>
          </w:p>
        </w:tc>
        <w:tc>
          <w:tcPr>
            <w:tcW w:w="2041" w:type="dxa"/>
          </w:tcPr>
          <w:p w:rsidR="00D91182" w:rsidRDefault="00D91182">
            <w:pPr>
              <w:pStyle w:val="ConsPlusNormal"/>
              <w:jc w:val="center"/>
            </w:pPr>
            <w:hyperlink w:anchor="P363" w:history="1">
              <w:r>
                <w:rPr>
                  <w:color w:val="0000FF"/>
                </w:rPr>
                <w:t>3</w:t>
              </w:r>
            </w:hyperlink>
          </w:p>
        </w:tc>
      </w:tr>
      <w:tr w:rsidR="00D91182">
        <w:tc>
          <w:tcPr>
            <w:tcW w:w="7030" w:type="dxa"/>
          </w:tcPr>
          <w:p w:rsidR="00D91182" w:rsidRDefault="00D91182">
            <w:pPr>
              <w:pStyle w:val="ConsPlusNormal"/>
              <w:ind w:left="283"/>
            </w:pPr>
            <w:r>
              <w:t>Телосложение</w:t>
            </w:r>
          </w:p>
        </w:tc>
        <w:tc>
          <w:tcPr>
            <w:tcW w:w="2041" w:type="dxa"/>
          </w:tcPr>
          <w:p w:rsidR="00D91182" w:rsidRDefault="00D91182">
            <w:pPr>
              <w:pStyle w:val="ConsPlusNormal"/>
              <w:jc w:val="center"/>
            </w:pPr>
            <w:hyperlink w:anchor="P364" w:history="1">
              <w:r>
                <w:rPr>
                  <w:color w:val="0000FF"/>
                </w:rPr>
                <w:t>2</w:t>
              </w:r>
            </w:hyperlink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Условные обозначения:</w:t>
      </w:r>
    </w:p>
    <w:p w:rsidR="00D91182" w:rsidRDefault="00D91182">
      <w:pPr>
        <w:pStyle w:val="ConsPlusNormal"/>
        <w:spacing w:before="220"/>
        <w:ind w:firstLine="540"/>
        <w:jc w:val="both"/>
      </w:pPr>
      <w:bookmarkStart w:id="5" w:name="P363"/>
      <w:bookmarkEnd w:id="5"/>
      <w:r>
        <w:t>3 - значительное влияние;</w:t>
      </w:r>
    </w:p>
    <w:p w:rsidR="00D91182" w:rsidRDefault="00D91182">
      <w:pPr>
        <w:pStyle w:val="ConsPlusNormal"/>
        <w:spacing w:before="220"/>
        <w:ind w:firstLine="540"/>
        <w:jc w:val="both"/>
      </w:pPr>
      <w:bookmarkStart w:id="6" w:name="P364"/>
      <w:bookmarkEnd w:id="6"/>
      <w:r>
        <w:t>2 - среднее влияние;</w:t>
      </w:r>
    </w:p>
    <w:p w:rsidR="00D91182" w:rsidRDefault="00D91182">
      <w:pPr>
        <w:pStyle w:val="ConsPlusNormal"/>
        <w:spacing w:before="220"/>
        <w:ind w:firstLine="540"/>
        <w:jc w:val="both"/>
      </w:pPr>
      <w:bookmarkStart w:id="7" w:name="P365"/>
      <w:bookmarkEnd w:id="7"/>
      <w:r>
        <w:t>1 - незначительное влияние.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5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8" w:name="P376"/>
      <w:bookmarkEnd w:id="8"/>
      <w:r>
        <w:t>НОРМАТИВЫ</w:t>
      </w:r>
    </w:p>
    <w:p w:rsidR="00D91182" w:rsidRDefault="00D91182">
      <w:pPr>
        <w:pStyle w:val="ConsPlusTitle"/>
        <w:jc w:val="center"/>
      </w:pPr>
      <w:r>
        <w:t>ОБЩЕЙ ФИЗИЧЕСКОЙ, СПЕЦИАЛЬНОЙ ФИЗИЧЕСКОЙ ПОДГОТОВКИ,</w:t>
      </w:r>
    </w:p>
    <w:p w:rsidR="00D91182" w:rsidRDefault="00D91182">
      <w:pPr>
        <w:pStyle w:val="ConsPlusTitle"/>
        <w:jc w:val="center"/>
      </w:pPr>
      <w:r>
        <w:t>ИНЫЕ СПОРТИВНЫЕ НОРМАТИВЫ ДЛЯ ЗАЧИСЛЕНИЯ В ГРУППЫ НА ЭТАПЕ</w:t>
      </w:r>
    </w:p>
    <w:p w:rsidR="00D91182" w:rsidRDefault="00D91182">
      <w:pPr>
        <w:pStyle w:val="ConsPlusTitle"/>
        <w:jc w:val="center"/>
      </w:pPr>
      <w:r>
        <w:t>НАЧАЛЬНОЙ ПОДГОТОВКИ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D91182">
        <w:tc>
          <w:tcPr>
            <w:tcW w:w="1757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7313" w:type="dxa"/>
          </w:tcPr>
          <w:p w:rsidR="00D91182" w:rsidRDefault="00D91182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</w:tcPr>
          <w:p w:rsidR="00D91182" w:rsidRDefault="00D91182">
            <w:pPr>
              <w:pStyle w:val="ConsPlusNormal"/>
              <w:jc w:val="center"/>
            </w:pPr>
            <w:r>
              <w:t>Девушки</w:t>
            </w:r>
          </w:p>
        </w:tc>
      </w:tr>
      <w:tr w:rsidR="00D91182">
        <w:tc>
          <w:tcPr>
            <w:tcW w:w="9070" w:type="dxa"/>
            <w:gridSpan w:val="2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D91182">
        <w:tc>
          <w:tcPr>
            <w:tcW w:w="175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Подъем ног из виса на гимнастической стенке в положение "угол"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И.П. - лежа на спине, перейти в положение сидя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И.П. - лежа на спине, подъем ног до касания пола пальцами ног за головой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Продольный шпагат</w:t>
            </w:r>
          </w:p>
          <w:p w:rsidR="00D91182" w:rsidRDefault="00D91182">
            <w:pPr>
              <w:pStyle w:val="ConsPlusNormal"/>
              <w:jc w:val="center"/>
            </w:pPr>
            <w:r>
              <w:t>(не более 10 см от бедра до пола)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Поперечный шпагат</w:t>
            </w:r>
          </w:p>
          <w:p w:rsidR="00D91182" w:rsidRDefault="00D91182">
            <w:pPr>
              <w:pStyle w:val="ConsPlusNormal"/>
              <w:jc w:val="center"/>
            </w:pPr>
            <w:r>
              <w:t>(не более 20 см от пола)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Упражнение "мост" из положения лежа на спине</w:t>
            </w:r>
          </w:p>
          <w:p w:rsidR="00D91182" w:rsidRDefault="00D91182">
            <w:pPr>
              <w:pStyle w:val="ConsPlusNormal"/>
              <w:jc w:val="center"/>
            </w:pPr>
            <w:r>
              <w:t>(расстояние от стоп до пальцев рук не более 60 см, фиксация 5 с)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И.П. - стоя, ноги вместе, наклон вперед с удержанием захвата ног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10 с)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Прыжки толчком двух ног из низкого приседа за 10 с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Комплексное плавание 175 м</w:t>
            </w:r>
          </w:p>
          <w:p w:rsidR="00D91182" w:rsidRDefault="00D91182">
            <w:pPr>
              <w:pStyle w:val="ConsPlusNormal"/>
              <w:jc w:val="center"/>
            </w:pPr>
            <w:r>
              <w:t>(не более 4 мин 30 с)</w:t>
            </w:r>
          </w:p>
        </w:tc>
      </w:tr>
      <w:tr w:rsidR="00D91182">
        <w:tc>
          <w:tcPr>
            <w:tcW w:w="9070" w:type="dxa"/>
            <w:gridSpan w:val="2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D91182">
        <w:tc>
          <w:tcPr>
            <w:tcW w:w="1757" w:type="dxa"/>
          </w:tcPr>
          <w:p w:rsidR="00D91182" w:rsidRDefault="00D91182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Сокращение, используемое в таблице: "И.П." - исходное положение.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6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9" w:name="P421"/>
      <w:bookmarkEnd w:id="9"/>
      <w:r>
        <w:t>НОРМАТИВЫ</w:t>
      </w:r>
    </w:p>
    <w:p w:rsidR="00D91182" w:rsidRDefault="00D91182">
      <w:pPr>
        <w:pStyle w:val="ConsPlusTitle"/>
        <w:jc w:val="center"/>
      </w:pPr>
      <w:r>
        <w:t>ОБЩЕЙ ФИЗИЧЕСКОЙ, СПЕЦИАЛЬНОЙ ФИЗИЧЕСКОЙ ПОДГОТОВКИ,</w:t>
      </w:r>
    </w:p>
    <w:p w:rsidR="00D91182" w:rsidRDefault="00D91182">
      <w:pPr>
        <w:pStyle w:val="ConsPlusTitle"/>
        <w:jc w:val="center"/>
      </w:pPr>
      <w:r>
        <w:t>ИНЫЕ СПОРТИВНЫЕ НОРМАТИВЫ ДЛЯ ЗАЧИСЛЕНИЯ В ГРУППЫ</w:t>
      </w:r>
    </w:p>
    <w:p w:rsidR="00D91182" w:rsidRDefault="00D91182">
      <w:pPr>
        <w:pStyle w:val="ConsPlusTitle"/>
        <w:jc w:val="center"/>
      </w:pPr>
      <w:r>
        <w:t>НА ТРЕНИРОВОЧНОМ ЭТАПЕ (ЭТАПЕ СПОРТИВНОЙ СПЕЦИАЛИЗАЦИИ)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D91182">
        <w:tc>
          <w:tcPr>
            <w:tcW w:w="1757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7313" w:type="dxa"/>
          </w:tcPr>
          <w:p w:rsidR="00D91182" w:rsidRDefault="00D91182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</w:tcPr>
          <w:p w:rsidR="00D91182" w:rsidRDefault="00D91182">
            <w:pPr>
              <w:pStyle w:val="ConsPlusNormal"/>
              <w:jc w:val="center"/>
            </w:pPr>
            <w:r>
              <w:t>Девушки</w:t>
            </w:r>
          </w:p>
        </w:tc>
      </w:tr>
      <w:tr w:rsidR="00D91182">
        <w:tc>
          <w:tcPr>
            <w:tcW w:w="9070" w:type="dxa"/>
            <w:gridSpan w:val="2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Сгибание и разгибание рук в упоре от гимнастической скамейки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Подъем ног из виса на гимнастической стенке в положение "угол"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Подъем ног из виса на гимнастической стенке до касания</w:t>
            </w:r>
          </w:p>
          <w:p w:rsidR="00D91182" w:rsidRDefault="00D91182">
            <w:pPr>
              <w:pStyle w:val="ConsPlusNormal"/>
              <w:jc w:val="center"/>
            </w:pPr>
            <w:r>
              <w:t>перекладины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Удержание положения "угол" в висе на гимнастической стенке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5 с)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lastRenderedPageBreak/>
              <w:t>Гибкость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И.П. - лежа на спине, руки за головой, подъем и наклоны</w:t>
            </w:r>
          </w:p>
          <w:p w:rsidR="00D91182" w:rsidRDefault="00D91182">
            <w:pPr>
              <w:pStyle w:val="ConsPlusNormal"/>
              <w:jc w:val="center"/>
            </w:pPr>
            <w:r>
              <w:t>туловища вперед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И.П. - лежа на спине, подъем ног до касания пола пальцами ног за головой, руки в стороны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Продольный шпагат</w:t>
            </w:r>
          </w:p>
          <w:p w:rsidR="00D91182" w:rsidRDefault="00D91182">
            <w:pPr>
              <w:pStyle w:val="ConsPlusNormal"/>
              <w:jc w:val="center"/>
            </w:pPr>
            <w:r>
              <w:t>(бедра касаются пола)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Поперечный шпагат</w:t>
            </w:r>
          </w:p>
          <w:p w:rsidR="00D91182" w:rsidRDefault="00D91182">
            <w:pPr>
              <w:pStyle w:val="ConsPlusNormal"/>
              <w:jc w:val="center"/>
            </w:pPr>
            <w:r>
              <w:t>(не более 10 см от бедра от пола)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Упражнение "мост" из положения лежа на спине</w:t>
            </w:r>
          </w:p>
          <w:p w:rsidR="00D91182" w:rsidRDefault="00D91182">
            <w:pPr>
              <w:pStyle w:val="ConsPlusNormal"/>
              <w:jc w:val="center"/>
            </w:pPr>
            <w:r>
              <w:t>(расстояние от стоп до пальцев рук не более 50 см, фиксация 5 с)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Прыжки толчком двух ног из низкого приседа за 20 с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Плавание 200 м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3 мин 50 с)</w:t>
            </w:r>
          </w:p>
        </w:tc>
      </w:tr>
      <w:tr w:rsidR="00D91182">
        <w:tc>
          <w:tcPr>
            <w:tcW w:w="9070" w:type="dxa"/>
            <w:gridSpan w:val="2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D91182">
        <w:tc>
          <w:tcPr>
            <w:tcW w:w="1757" w:type="dxa"/>
          </w:tcPr>
          <w:p w:rsidR="00D91182" w:rsidRDefault="00D91182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Сокращение, используемое в таблице: "И.П." - исходное положение.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7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10" w:name="P472"/>
      <w:bookmarkEnd w:id="10"/>
      <w:r>
        <w:t>НОРМАТИВЫ</w:t>
      </w:r>
    </w:p>
    <w:p w:rsidR="00D91182" w:rsidRDefault="00D91182">
      <w:pPr>
        <w:pStyle w:val="ConsPlusTitle"/>
        <w:jc w:val="center"/>
      </w:pPr>
      <w:r>
        <w:t>ОБЩЕЙ ФИЗИЧЕСКОЙ, СПЕЦИАЛЬНОЙ ФИЗИЧЕСКОЙ ПОДГОТОВКИ,</w:t>
      </w:r>
    </w:p>
    <w:p w:rsidR="00D91182" w:rsidRDefault="00D91182">
      <w:pPr>
        <w:pStyle w:val="ConsPlusTitle"/>
        <w:jc w:val="center"/>
      </w:pPr>
      <w:r>
        <w:t>ИНЫЕ СПОРТИВНЫЕ НОРМАТИВЫ ДЛЯ ЗАЧИСЛЕНИЯ В ГРУППЫ НА ЭТАПЕ</w:t>
      </w:r>
    </w:p>
    <w:p w:rsidR="00D91182" w:rsidRDefault="00D91182">
      <w:pPr>
        <w:pStyle w:val="ConsPlusTitle"/>
        <w:jc w:val="center"/>
      </w:pPr>
      <w:r>
        <w:t>СОВЕРШЕНСТВОВАНИЯ СПОРТИВНОГО МАСТЕРСТВА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D91182">
        <w:tc>
          <w:tcPr>
            <w:tcW w:w="1757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7313" w:type="dxa"/>
          </w:tcPr>
          <w:p w:rsidR="00D91182" w:rsidRDefault="00D91182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</w:tcPr>
          <w:p w:rsidR="00D91182" w:rsidRDefault="00D91182">
            <w:pPr>
              <w:pStyle w:val="ConsPlusNormal"/>
              <w:jc w:val="center"/>
            </w:pPr>
            <w:r>
              <w:t>Девушки</w:t>
            </w:r>
          </w:p>
        </w:tc>
      </w:tr>
      <w:tr w:rsidR="00D91182">
        <w:tc>
          <w:tcPr>
            <w:tcW w:w="9070" w:type="dxa"/>
            <w:gridSpan w:val="2"/>
            <w:vAlign w:val="center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D91182" w:rsidRDefault="00D91182">
            <w:pPr>
              <w:pStyle w:val="ConsPlusNormal"/>
              <w:jc w:val="center"/>
            </w:pPr>
            <w:r>
              <w:lastRenderedPageBreak/>
              <w:t>(не менее 6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Подъем ног из виса на гимнастической стенке до касания перекладины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Удержание положения "угол" в висе на гимнастической стенке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15 с)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И.П. - лежа на спине, руки за головой, наклоны вперед до касания грудью коленей за 20 с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И.П. - стоя, ноги вместе, наклон вперед с удержанием захвата ног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15 с)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Продольный шпагат</w:t>
            </w:r>
          </w:p>
          <w:p w:rsidR="00D91182" w:rsidRDefault="00D91182">
            <w:pPr>
              <w:pStyle w:val="ConsPlusNormal"/>
              <w:jc w:val="center"/>
            </w:pPr>
            <w:r>
              <w:t>(бедра касаются пола)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Поперечный шпагат</w:t>
            </w:r>
          </w:p>
          <w:p w:rsidR="00D91182" w:rsidRDefault="00D91182">
            <w:pPr>
              <w:pStyle w:val="ConsPlusNormal"/>
              <w:jc w:val="center"/>
            </w:pPr>
            <w:r>
              <w:t>(бедра касаются пола)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Упражнение "мост" на одной ноге из положения лежа на спине, другая нога вперед вверх</w:t>
            </w:r>
          </w:p>
          <w:p w:rsidR="00D91182" w:rsidRDefault="00D91182">
            <w:pPr>
              <w:pStyle w:val="ConsPlusNormal"/>
              <w:jc w:val="center"/>
            </w:pPr>
            <w:r>
              <w:t>(расстояние от стопы опорной ноги до пальцев рук не более 40 см, отклонение свободной ноги от вертикали не более 30°)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Прыжки толчком двух ног из низкого приседа с гантелями 1 кг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Комплексное плавание 200 м</w:t>
            </w:r>
          </w:p>
          <w:p w:rsidR="00D91182" w:rsidRDefault="00D91182">
            <w:pPr>
              <w:pStyle w:val="ConsPlusNormal"/>
              <w:jc w:val="center"/>
            </w:pPr>
            <w:r>
              <w:t>(не более 3 мин 10 с)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Плавание 100 м</w:t>
            </w:r>
          </w:p>
          <w:p w:rsidR="00D91182" w:rsidRDefault="00D91182">
            <w:pPr>
              <w:pStyle w:val="ConsPlusNormal"/>
              <w:jc w:val="center"/>
            </w:pPr>
            <w:r>
              <w:t>(не более 1 мин 12 с)</w:t>
            </w:r>
          </w:p>
        </w:tc>
      </w:tr>
      <w:tr w:rsidR="00D91182">
        <w:tc>
          <w:tcPr>
            <w:tcW w:w="175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Стойка на руках на полу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10 с)</w:t>
            </w:r>
          </w:p>
        </w:tc>
      </w:tr>
      <w:tr w:rsidR="00D91182">
        <w:tc>
          <w:tcPr>
            <w:tcW w:w="9070" w:type="dxa"/>
            <w:gridSpan w:val="2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D91182">
        <w:tc>
          <w:tcPr>
            <w:tcW w:w="175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Сокращение, используемое в таблице: "И.П." - исходное положение.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8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11" w:name="P526"/>
      <w:bookmarkEnd w:id="11"/>
      <w:r>
        <w:t>НОРМАТИВЫ</w:t>
      </w:r>
    </w:p>
    <w:p w:rsidR="00D91182" w:rsidRDefault="00D91182">
      <w:pPr>
        <w:pStyle w:val="ConsPlusTitle"/>
        <w:jc w:val="center"/>
      </w:pPr>
      <w:r>
        <w:t>ОБЩЕЙ ФИЗИЧЕСКОЙ, СПЕЦИАЛЬНОЙ ФИЗИЧЕСКОЙ ПОДГОТОВКИ,</w:t>
      </w:r>
    </w:p>
    <w:p w:rsidR="00D91182" w:rsidRDefault="00D91182">
      <w:pPr>
        <w:pStyle w:val="ConsPlusTitle"/>
        <w:jc w:val="center"/>
      </w:pPr>
      <w:r>
        <w:lastRenderedPageBreak/>
        <w:t>ИНЫЕ СПОРТИВНЫЕ НОРМАТИВЫ ДЛЯ ЗАЧИСЛЕНИЯ В ГРУППЫ НА ЭТАПЕ</w:t>
      </w:r>
    </w:p>
    <w:p w:rsidR="00D91182" w:rsidRDefault="00D91182">
      <w:pPr>
        <w:pStyle w:val="ConsPlusTitle"/>
        <w:jc w:val="center"/>
      </w:pPr>
      <w:r>
        <w:t>ВЫСШЕГО СПОРТИВНОГО МАСТЕРСТВА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D91182">
        <w:tc>
          <w:tcPr>
            <w:tcW w:w="1757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7313" w:type="dxa"/>
          </w:tcPr>
          <w:p w:rsidR="00D91182" w:rsidRDefault="00D91182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</w:tcPr>
          <w:p w:rsidR="00D91182" w:rsidRDefault="00D91182">
            <w:pPr>
              <w:pStyle w:val="ConsPlusNormal"/>
              <w:jc w:val="center"/>
            </w:pPr>
            <w:r>
              <w:t>Женщины</w:t>
            </w:r>
          </w:p>
        </w:tc>
      </w:tr>
      <w:tr w:rsidR="00D91182">
        <w:tc>
          <w:tcPr>
            <w:tcW w:w="9070" w:type="dxa"/>
            <w:gridSpan w:val="2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Подъем ног из виса на гимнастической стенке до касания перекладины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Удержание положения "угол" в висе на гимнастической стенке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25 с)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И.П. - стоя, ноги вместе, наклон вперед с удержанием захвата ног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30 с)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Продольный шпагат</w:t>
            </w:r>
          </w:p>
          <w:p w:rsidR="00D91182" w:rsidRDefault="00D91182">
            <w:pPr>
              <w:pStyle w:val="ConsPlusNormal"/>
              <w:jc w:val="center"/>
            </w:pPr>
            <w:r>
              <w:t>(бедра касаются пола)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Поперечный шпагат</w:t>
            </w:r>
          </w:p>
          <w:p w:rsidR="00D91182" w:rsidRDefault="00D91182">
            <w:pPr>
              <w:pStyle w:val="ConsPlusNormal"/>
              <w:jc w:val="center"/>
            </w:pPr>
            <w:r>
              <w:t>(бедра касаются пола)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Упражнение "мост" на одной ноге из положения лежа на спине,</w:t>
            </w:r>
          </w:p>
          <w:p w:rsidR="00D91182" w:rsidRDefault="00D91182">
            <w:pPr>
              <w:pStyle w:val="ConsPlusNormal"/>
              <w:jc w:val="center"/>
            </w:pPr>
            <w:r>
              <w:t>другая нога вперед вверх</w:t>
            </w:r>
          </w:p>
          <w:p w:rsidR="00D91182" w:rsidRDefault="00D91182">
            <w:pPr>
              <w:pStyle w:val="ConsPlusNormal"/>
              <w:jc w:val="center"/>
            </w:pPr>
            <w:r>
              <w:t>(расстояние от стопы опорной ноги до пальцев рук не более 35 см, отклонение свободной ноги от вертикали не более 15°)</w:t>
            </w:r>
          </w:p>
        </w:tc>
      </w:tr>
      <w:tr w:rsidR="00D91182">
        <w:tc>
          <w:tcPr>
            <w:tcW w:w="1757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Прыжки толчком двух ног из низкого приседа с гантелями 2 кг</w:t>
            </w:r>
          </w:p>
          <w:p w:rsidR="00D91182" w:rsidRDefault="00D91182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Комплексное плавание 200 м</w:t>
            </w:r>
          </w:p>
          <w:p w:rsidR="00D91182" w:rsidRDefault="00D91182">
            <w:pPr>
              <w:pStyle w:val="ConsPlusNormal"/>
              <w:jc w:val="center"/>
            </w:pPr>
            <w:r>
              <w:t>(не более 2 мин 50 с)</w:t>
            </w:r>
          </w:p>
        </w:tc>
      </w:tr>
      <w:tr w:rsidR="00D91182">
        <w:tc>
          <w:tcPr>
            <w:tcW w:w="1757" w:type="dxa"/>
            <w:vMerge/>
          </w:tcPr>
          <w:p w:rsidR="00D91182" w:rsidRDefault="00D91182"/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Плавание 100 м</w:t>
            </w:r>
          </w:p>
          <w:p w:rsidR="00D91182" w:rsidRDefault="00D91182">
            <w:pPr>
              <w:pStyle w:val="ConsPlusNormal"/>
              <w:jc w:val="center"/>
            </w:pPr>
            <w:r>
              <w:t>(не более 1 мин 8 с)</w:t>
            </w:r>
          </w:p>
        </w:tc>
      </w:tr>
      <w:tr w:rsidR="00D91182">
        <w:tc>
          <w:tcPr>
            <w:tcW w:w="175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Стойка на руках на полу, отведение ног в шпагат (не менее 10 с)</w:t>
            </w:r>
          </w:p>
        </w:tc>
      </w:tr>
      <w:tr w:rsidR="00D91182">
        <w:tc>
          <w:tcPr>
            <w:tcW w:w="9070" w:type="dxa"/>
            <w:gridSpan w:val="2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D91182">
        <w:tc>
          <w:tcPr>
            <w:tcW w:w="175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313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ind w:firstLine="540"/>
        <w:jc w:val="both"/>
      </w:pPr>
      <w:r>
        <w:t>Сокращение, используемое в таблице: "И.П." - исходное положение.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9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12" w:name="P577"/>
      <w:bookmarkEnd w:id="12"/>
      <w:r>
        <w:t>НОРМАТИВЫ МАКСИМАЛЬНОГО ОБЪЕМА ТРЕНИРОВОЧНОЙ НАГРУЗКИ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877"/>
        <w:gridCol w:w="878"/>
        <w:gridCol w:w="1019"/>
        <w:gridCol w:w="1019"/>
        <w:gridCol w:w="1529"/>
        <w:gridCol w:w="1530"/>
      </w:tblGrid>
      <w:tr w:rsidR="00D91182">
        <w:tc>
          <w:tcPr>
            <w:tcW w:w="2251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Объем тренировочной нагрузки</w:t>
            </w:r>
          </w:p>
        </w:tc>
        <w:tc>
          <w:tcPr>
            <w:tcW w:w="6852" w:type="dxa"/>
            <w:gridSpan w:val="6"/>
          </w:tcPr>
          <w:p w:rsidR="00D91182" w:rsidRDefault="00D9118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D91182">
        <w:tc>
          <w:tcPr>
            <w:tcW w:w="2251" w:type="dxa"/>
            <w:vMerge/>
          </w:tcPr>
          <w:p w:rsidR="00D91182" w:rsidRDefault="00D91182"/>
        </w:tc>
        <w:tc>
          <w:tcPr>
            <w:tcW w:w="1755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38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29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91182">
        <w:tc>
          <w:tcPr>
            <w:tcW w:w="2251" w:type="dxa"/>
            <w:vMerge/>
          </w:tcPr>
          <w:p w:rsidR="00D91182" w:rsidRDefault="00D91182"/>
        </w:tc>
        <w:tc>
          <w:tcPr>
            <w:tcW w:w="877" w:type="dxa"/>
          </w:tcPr>
          <w:p w:rsidR="00D91182" w:rsidRDefault="00D9118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78" w:type="dxa"/>
          </w:tcPr>
          <w:p w:rsidR="00D91182" w:rsidRDefault="00D9118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19" w:type="dxa"/>
          </w:tcPr>
          <w:p w:rsidR="00D91182" w:rsidRDefault="00D91182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19" w:type="dxa"/>
          </w:tcPr>
          <w:p w:rsidR="00D91182" w:rsidRDefault="00D91182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29" w:type="dxa"/>
            <w:vMerge/>
          </w:tcPr>
          <w:p w:rsidR="00D91182" w:rsidRDefault="00D91182"/>
        </w:tc>
        <w:tc>
          <w:tcPr>
            <w:tcW w:w="1530" w:type="dxa"/>
            <w:vMerge/>
          </w:tcPr>
          <w:p w:rsidR="00D91182" w:rsidRDefault="00D91182"/>
        </w:tc>
      </w:tr>
      <w:tr w:rsidR="00D91182">
        <w:tc>
          <w:tcPr>
            <w:tcW w:w="225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32</w:t>
            </w:r>
          </w:p>
        </w:tc>
      </w:tr>
      <w:tr w:rsidR="00D91182">
        <w:tc>
          <w:tcPr>
            <w:tcW w:w="225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7</w:t>
            </w:r>
          </w:p>
        </w:tc>
      </w:tr>
      <w:tr w:rsidR="00D91182">
        <w:tc>
          <w:tcPr>
            <w:tcW w:w="225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1664</w:t>
            </w:r>
          </w:p>
        </w:tc>
      </w:tr>
      <w:tr w:rsidR="00D91182">
        <w:tc>
          <w:tcPr>
            <w:tcW w:w="225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87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78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1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29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364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10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13" w:name="P627"/>
      <w:bookmarkEnd w:id="13"/>
      <w:r>
        <w:t>ПЕРЕЧЕНЬ ТРЕНИРОВОЧНЫХ СБОРОВ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381"/>
        <w:gridCol w:w="1064"/>
        <w:gridCol w:w="1064"/>
        <w:gridCol w:w="1064"/>
        <w:gridCol w:w="1064"/>
        <w:gridCol w:w="1871"/>
      </w:tblGrid>
      <w:tr w:rsidR="00D91182">
        <w:tc>
          <w:tcPr>
            <w:tcW w:w="576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4256" w:type="dxa"/>
            <w:gridSpan w:val="4"/>
          </w:tcPr>
          <w:p w:rsidR="00D91182" w:rsidRDefault="00D91182">
            <w:pPr>
              <w:pStyle w:val="ConsPlusNormal"/>
              <w:jc w:val="center"/>
            </w:pPr>
            <w: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1871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D91182">
        <w:tc>
          <w:tcPr>
            <w:tcW w:w="576" w:type="dxa"/>
            <w:vMerge/>
          </w:tcPr>
          <w:p w:rsidR="00D91182" w:rsidRDefault="00D91182"/>
        </w:tc>
        <w:tc>
          <w:tcPr>
            <w:tcW w:w="2381" w:type="dxa"/>
            <w:vMerge/>
          </w:tcPr>
          <w:p w:rsidR="00D91182" w:rsidRDefault="00D91182"/>
        </w:tc>
        <w:tc>
          <w:tcPr>
            <w:tcW w:w="1064" w:type="dxa"/>
          </w:tcPr>
          <w:p w:rsidR="00D91182" w:rsidRDefault="00D9118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064" w:type="dxa"/>
          </w:tcPr>
          <w:p w:rsidR="00D91182" w:rsidRDefault="00D9118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064" w:type="dxa"/>
          </w:tcPr>
          <w:p w:rsidR="00D91182" w:rsidRDefault="00D9118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064" w:type="dxa"/>
          </w:tcPr>
          <w:p w:rsidR="00D91182" w:rsidRDefault="00D9118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871" w:type="dxa"/>
            <w:vMerge/>
          </w:tcPr>
          <w:p w:rsidR="00D91182" w:rsidRDefault="00D91182"/>
        </w:tc>
      </w:tr>
      <w:tr w:rsidR="00D91182">
        <w:tc>
          <w:tcPr>
            <w:tcW w:w="9084" w:type="dxa"/>
            <w:gridSpan w:val="7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lastRenderedPageBreak/>
              <w:t>1. Тренировочные сборы</w:t>
            </w:r>
          </w:p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 подготовке к международным спортивным соревнованиям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 подготовке к чемпионатам, кубкам, первенствам России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/>
          </w:tcPr>
          <w:p w:rsidR="00D91182" w:rsidRDefault="00D91182"/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 подготовке к другим всероссийским спортивным соревнованиям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Merge/>
          </w:tcPr>
          <w:p w:rsidR="00D91182" w:rsidRDefault="00D91182"/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Merge/>
          </w:tcPr>
          <w:p w:rsidR="00D91182" w:rsidRDefault="00D91182"/>
        </w:tc>
      </w:tr>
      <w:tr w:rsidR="00D91182">
        <w:tc>
          <w:tcPr>
            <w:tcW w:w="9084" w:type="dxa"/>
            <w:gridSpan w:val="7"/>
            <w:vAlign w:val="center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</w:pPr>
            <w:r>
              <w:t>2.1.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По общей физической или специальной физической подготовке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</w:t>
            </w:r>
          </w:p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</w:pPr>
            <w:r>
              <w:t>2.2.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Восстановительные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2" w:type="dxa"/>
            <w:gridSpan w:val="3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87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</w:pPr>
            <w:r>
              <w:t>2.3.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Для комплексного медицинского обследования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2" w:type="dxa"/>
            <w:gridSpan w:val="3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87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</w:pPr>
            <w:r>
              <w:t>2.4.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В каникулярный период</w:t>
            </w:r>
          </w:p>
        </w:tc>
        <w:tc>
          <w:tcPr>
            <w:tcW w:w="2128" w:type="dxa"/>
            <w:gridSpan w:val="2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До 21 дня подряд и не более 2 раз в год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</w:t>
            </w:r>
          </w:p>
        </w:tc>
      </w:tr>
      <w:tr w:rsidR="00D91182">
        <w:tc>
          <w:tcPr>
            <w:tcW w:w="576" w:type="dxa"/>
          </w:tcPr>
          <w:p w:rsidR="00D91182" w:rsidRDefault="00D91182">
            <w:pPr>
              <w:pStyle w:val="ConsPlusNormal"/>
            </w:pPr>
            <w:r>
              <w:t>2.5.</w:t>
            </w:r>
          </w:p>
        </w:tc>
        <w:tc>
          <w:tcPr>
            <w:tcW w:w="238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 xml:space="preserve">Просмотровые (для зачисления в профессиональные образовательные организации, осуществляющие </w:t>
            </w:r>
            <w:r>
              <w:lastRenderedPageBreak/>
              <w:t>деятельность в области физической культуры и спорта)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8" w:type="dxa"/>
            <w:gridSpan w:val="2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06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 xml:space="preserve">В соответствии с правилами приема в образовательную организацию, осуществляющую </w:t>
            </w:r>
            <w:r>
              <w:lastRenderedPageBreak/>
              <w:t>деятельность в области физической культуры и спорта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11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14" w:name="P703"/>
      <w:bookmarkEnd w:id="14"/>
      <w:r>
        <w:t>ОБОРУДОВАНИЕ И СПОРТИВНЫЙ ИНВЕНТАРЬ,</w:t>
      </w:r>
    </w:p>
    <w:p w:rsidR="00D91182" w:rsidRDefault="00D91182">
      <w:pPr>
        <w:pStyle w:val="ConsPlusTitle"/>
        <w:jc w:val="center"/>
      </w:pPr>
      <w:r>
        <w:t>НЕОБХОДИМЫЕ ДЛЯ ПРОХОЖДЕНИЯ СПОРТИВНОЙ ПОДГОТОВКИ</w:t>
      </w:r>
    </w:p>
    <w:p w:rsidR="00D91182" w:rsidRDefault="00D91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5726"/>
        <w:gridCol w:w="1303"/>
        <w:gridCol w:w="1303"/>
      </w:tblGrid>
      <w:tr w:rsidR="00D91182">
        <w:tc>
          <w:tcPr>
            <w:tcW w:w="715" w:type="dxa"/>
          </w:tcPr>
          <w:p w:rsidR="00D91182" w:rsidRDefault="00D91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Аппаратура для трансляции музыки под водой (гидрофон, звуковые колонки)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Видеокамера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Гантели массивные (от 1 до 5 кг)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4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4.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Гантели переменной массы (от 3 до 12 кг)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4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5.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Гидроперескоп для просмотра движений под водой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6.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Доска для плавания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10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7.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Зеркало (2 x 3 м)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8.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Лопаточки для плавания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10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9.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Магнитофон переносной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10.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Метроном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11.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Обруч гимнастический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10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12.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Покрытие фрикционное (нескользящее)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20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13.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Прибор для определения силы звука под водой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14.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20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15.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4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16.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Станок хореографический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715" w:type="dxa"/>
          </w:tcPr>
          <w:p w:rsidR="00D91182" w:rsidRDefault="00D91182">
            <w:pPr>
              <w:pStyle w:val="ConsPlusNormal"/>
            </w:pPr>
            <w:r>
              <w:t>17.</w:t>
            </w:r>
          </w:p>
        </w:tc>
        <w:tc>
          <w:tcPr>
            <w:tcW w:w="5726" w:type="dxa"/>
          </w:tcPr>
          <w:p w:rsidR="00D91182" w:rsidRDefault="00D91182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3" w:type="dxa"/>
          </w:tcPr>
          <w:p w:rsidR="00D91182" w:rsidRDefault="00D91182">
            <w:pPr>
              <w:pStyle w:val="ConsPlusNormal"/>
              <w:jc w:val="center"/>
            </w:pPr>
            <w:r>
              <w:t>4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right"/>
        <w:outlineLvl w:val="1"/>
      </w:pPr>
      <w:r>
        <w:t>Приложение N 12</w:t>
      </w:r>
    </w:p>
    <w:p w:rsidR="00D91182" w:rsidRDefault="00D91182">
      <w:pPr>
        <w:pStyle w:val="ConsPlusNormal"/>
        <w:jc w:val="right"/>
      </w:pPr>
      <w:r>
        <w:t>к федеральному стандарту спортивной</w:t>
      </w:r>
    </w:p>
    <w:p w:rsidR="00D91182" w:rsidRDefault="00D91182">
      <w:pPr>
        <w:pStyle w:val="ConsPlusNormal"/>
        <w:jc w:val="right"/>
      </w:pPr>
      <w:r>
        <w:t>подготовки по виду спорта</w:t>
      </w:r>
    </w:p>
    <w:p w:rsidR="00D91182" w:rsidRDefault="00D91182">
      <w:pPr>
        <w:pStyle w:val="ConsPlusNormal"/>
        <w:jc w:val="right"/>
      </w:pPr>
      <w:r>
        <w:t>"синхронное плавание"</w:t>
      </w: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Title"/>
        <w:jc w:val="center"/>
      </w:pPr>
      <w:bookmarkStart w:id="15" w:name="P788"/>
      <w:bookmarkEnd w:id="15"/>
      <w:r>
        <w:t>ОБЕСПЕЧЕНИЕ СПОРТИВНОЙ ЭКИПИРОВКОЙ</w:t>
      </w:r>
    </w:p>
    <w:p w:rsidR="00D91182" w:rsidRDefault="00D91182">
      <w:pPr>
        <w:pStyle w:val="ConsPlusNormal"/>
        <w:jc w:val="both"/>
      </w:pPr>
    </w:p>
    <w:p w:rsidR="00D91182" w:rsidRDefault="00D91182">
      <w:pPr>
        <w:sectPr w:rsidR="00D91182" w:rsidSect="003D0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020"/>
        <w:gridCol w:w="1191"/>
        <w:gridCol w:w="907"/>
        <w:gridCol w:w="1134"/>
        <w:gridCol w:w="850"/>
        <w:gridCol w:w="1134"/>
        <w:gridCol w:w="794"/>
        <w:gridCol w:w="1134"/>
        <w:gridCol w:w="850"/>
        <w:gridCol w:w="1134"/>
      </w:tblGrid>
      <w:tr w:rsidR="00D91182">
        <w:tc>
          <w:tcPr>
            <w:tcW w:w="12869" w:type="dxa"/>
            <w:gridSpan w:val="12"/>
          </w:tcPr>
          <w:p w:rsidR="00D91182" w:rsidRDefault="00D91182">
            <w:pPr>
              <w:pStyle w:val="ConsPlusNormal"/>
              <w:jc w:val="center"/>
              <w:outlineLvl w:val="2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D91182">
        <w:tc>
          <w:tcPr>
            <w:tcW w:w="510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D91182" w:rsidRDefault="00D9118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7937" w:type="dxa"/>
            <w:gridSpan w:val="8"/>
          </w:tcPr>
          <w:p w:rsidR="00D91182" w:rsidRDefault="00D9118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D91182">
        <w:tc>
          <w:tcPr>
            <w:tcW w:w="510" w:type="dxa"/>
            <w:vMerge/>
          </w:tcPr>
          <w:p w:rsidR="00D91182" w:rsidRDefault="00D91182"/>
        </w:tc>
        <w:tc>
          <w:tcPr>
            <w:tcW w:w="2211" w:type="dxa"/>
            <w:vMerge/>
          </w:tcPr>
          <w:p w:rsidR="00D91182" w:rsidRDefault="00D91182"/>
        </w:tc>
        <w:tc>
          <w:tcPr>
            <w:tcW w:w="1020" w:type="dxa"/>
            <w:vMerge/>
          </w:tcPr>
          <w:p w:rsidR="00D91182" w:rsidRDefault="00D91182"/>
        </w:tc>
        <w:tc>
          <w:tcPr>
            <w:tcW w:w="1191" w:type="dxa"/>
            <w:vMerge/>
          </w:tcPr>
          <w:p w:rsidR="00D91182" w:rsidRDefault="00D91182"/>
        </w:tc>
        <w:tc>
          <w:tcPr>
            <w:tcW w:w="2041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4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28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84" w:type="dxa"/>
            <w:gridSpan w:val="2"/>
          </w:tcPr>
          <w:p w:rsidR="00D91182" w:rsidRDefault="00D9118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D91182">
        <w:tc>
          <w:tcPr>
            <w:tcW w:w="510" w:type="dxa"/>
            <w:vMerge/>
          </w:tcPr>
          <w:p w:rsidR="00D91182" w:rsidRDefault="00D91182"/>
        </w:tc>
        <w:tc>
          <w:tcPr>
            <w:tcW w:w="2211" w:type="dxa"/>
            <w:vMerge/>
          </w:tcPr>
          <w:p w:rsidR="00D91182" w:rsidRDefault="00D91182"/>
        </w:tc>
        <w:tc>
          <w:tcPr>
            <w:tcW w:w="1020" w:type="dxa"/>
            <w:vMerge/>
          </w:tcPr>
          <w:p w:rsidR="00D91182" w:rsidRDefault="00D91182"/>
        </w:tc>
        <w:tc>
          <w:tcPr>
            <w:tcW w:w="1191" w:type="dxa"/>
            <w:vMerge/>
          </w:tcPr>
          <w:p w:rsidR="00D91182" w:rsidRDefault="00D91182"/>
        </w:tc>
        <w:tc>
          <w:tcPr>
            <w:tcW w:w="907" w:type="dxa"/>
          </w:tcPr>
          <w:p w:rsidR="00D91182" w:rsidRDefault="00D9118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D91182" w:rsidRDefault="00D9118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50" w:type="dxa"/>
          </w:tcPr>
          <w:p w:rsidR="00D91182" w:rsidRDefault="00D9118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D91182" w:rsidRDefault="00D9118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94" w:type="dxa"/>
          </w:tcPr>
          <w:p w:rsidR="00D91182" w:rsidRDefault="00D9118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D91182" w:rsidRDefault="00D9118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50" w:type="dxa"/>
          </w:tcPr>
          <w:p w:rsidR="00D91182" w:rsidRDefault="00D9118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D91182" w:rsidRDefault="00D91182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Беруши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Зажим для носа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Купальник для спортивных соревнований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Купальник для тренировок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Обувь для бассейна (шлепанцы)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Очки для плавания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</w:t>
            </w:r>
            <w:r>
              <w:lastRenderedPageBreak/>
              <w:t>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Полотенце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Тапочки гимнастические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Халат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  <w:tr w:rsidR="00D91182">
        <w:tc>
          <w:tcPr>
            <w:tcW w:w="510" w:type="dxa"/>
            <w:vAlign w:val="center"/>
          </w:tcPr>
          <w:p w:rsidR="00D91182" w:rsidRDefault="00D91182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D91182" w:rsidRDefault="00D91182">
            <w:pPr>
              <w:pStyle w:val="ConsPlusNormal"/>
            </w:pPr>
            <w:r>
              <w:t>Шапочка для плавания</w:t>
            </w:r>
          </w:p>
        </w:tc>
        <w:tc>
          <w:tcPr>
            <w:tcW w:w="102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07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91182" w:rsidRDefault="00D91182">
            <w:pPr>
              <w:pStyle w:val="ConsPlusNormal"/>
              <w:jc w:val="center"/>
            </w:pPr>
            <w:r>
              <w:t>1</w:t>
            </w:r>
          </w:p>
        </w:tc>
      </w:tr>
    </w:tbl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jc w:val="both"/>
      </w:pPr>
    </w:p>
    <w:p w:rsidR="00D91182" w:rsidRDefault="00D91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133" w:rsidRDefault="00D91182">
      <w:bookmarkStart w:id="16" w:name="_GoBack"/>
      <w:bookmarkEnd w:id="16"/>
    </w:p>
    <w:sectPr w:rsidR="00DA3133" w:rsidSect="000552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58CFB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133ECD"/>
    <w:multiLevelType w:val="hybridMultilevel"/>
    <w:tmpl w:val="0FF6D496"/>
    <w:lvl w:ilvl="0" w:tplc="8AB0EA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2"/>
    <w:rsid w:val="000E342C"/>
    <w:rsid w:val="004E14F2"/>
    <w:rsid w:val="006973E3"/>
    <w:rsid w:val="00D352B7"/>
    <w:rsid w:val="00D91182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"/>
    <w:link w:val="20"/>
    <w:unhideWhenUsed/>
    <w:qFormat/>
    <w:rsid w:val="00D352B7"/>
    <w:pPr>
      <w:numPr>
        <w:numId w:val="0"/>
      </w:numPr>
      <w:autoSpaceDE w:val="0"/>
      <w:autoSpaceDN w:val="0"/>
      <w:spacing w:before="60" w:after="0" w:line="240" w:lineRule="auto"/>
      <w:ind w:left="360" w:right="40" w:hanging="360"/>
      <w:contextualSpacing w:val="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4E14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D352B7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semiHidden/>
    <w:unhideWhenUsed/>
    <w:rsid w:val="00D352B7"/>
    <w:pPr>
      <w:numPr>
        <w:numId w:val="1"/>
      </w:numPr>
      <w:contextualSpacing/>
    </w:pPr>
  </w:style>
  <w:style w:type="paragraph" w:customStyle="1" w:styleId="ConsPlusNormal">
    <w:name w:val="ConsPlusNormal"/>
    <w:rsid w:val="00D91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1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1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1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1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1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"/>
    <w:link w:val="20"/>
    <w:unhideWhenUsed/>
    <w:qFormat/>
    <w:rsid w:val="00D352B7"/>
    <w:pPr>
      <w:numPr>
        <w:numId w:val="0"/>
      </w:numPr>
      <w:autoSpaceDE w:val="0"/>
      <w:autoSpaceDN w:val="0"/>
      <w:spacing w:before="60" w:after="0" w:line="240" w:lineRule="auto"/>
      <w:ind w:left="360" w:right="40" w:hanging="360"/>
      <w:contextualSpacing w:val="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4E14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D352B7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semiHidden/>
    <w:unhideWhenUsed/>
    <w:rsid w:val="00D352B7"/>
    <w:pPr>
      <w:numPr>
        <w:numId w:val="1"/>
      </w:numPr>
      <w:contextualSpacing/>
    </w:pPr>
  </w:style>
  <w:style w:type="paragraph" w:customStyle="1" w:styleId="ConsPlusNormal">
    <w:name w:val="ConsPlusNormal"/>
    <w:rsid w:val="00D91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1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1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1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1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1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B94F3275053EC2ED02C9F155DB634B8069C5AD6B6ED03D03678AF6E40BF50BAB99C1A6CFB2B95FE1DF4B7E74810EDFEA55447DB8BF4ACmEyFI" TargetMode="External"/><Relationship Id="rId13" Type="http://schemas.openxmlformats.org/officeDocument/2006/relationships/hyperlink" Target="consultantplus://offline/ref=1C1B94F3275053EC2ED02C9F155DB634B90F9954D0B1ED03D03678AF6E40BF50BAB99C1A6CFB2B91F41DF4B7E74810EDFEA55447DB8BF4ACmEyFI" TargetMode="External"/><Relationship Id="rId18" Type="http://schemas.openxmlformats.org/officeDocument/2006/relationships/hyperlink" Target="consultantplus://offline/ref=1C1B94F3275053EC2ED02C9F155DB634BA049957D2B7ED03D03678AF6E40BF50BAB99C1A6CFB2B93F51DF4B7E74810EDFEA55447DB8BF4ACmEyF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1B94F3275053EC2ED02C9F155DB634B8069A54D6B4ED03D03678AF6E40BF50BAB99C1A6BFD20C5A752F5EBA21503EDF6A55747C4m8y1I" TargetMode="External"/><Relationship Id="rId12" Type="http://schemas.openxmlformats.org/officeDocument/2006/relationships/hyperlink" Target="consultantplus://offline/ref=1C1B94F3275053EC2ED02C9F155DB634B8069A54D6B4ED03D03678AF6E40BF50A8B9C4166DF33590F608A2E6A2m1y5I" TargetMode="External"/><Relationship Id="rId17" Type="http://schemas.openxmlformats.org/officeDocument/2006/relationships/hyperlink" Target="consultantplus://offline/ref=1C1B94F3275053EC2ED02C9F155DB634BA049957D2B7ED03D03678AF6E40BF50BAB99C1A6CFB2B90F61DF4B7E74810EDFEA55447DB8BF4ACmEy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1B94F3275053EC2ED02C9F155DB634BA049957D2B7ED03D03678AF6E40BF50BAB99C1A6CFB2B90F71DF4B7E74810EDFEA55447DB8BF4ACmEyF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1C1B94F3275053EC2ED02C9F155DB634B8069C5AD6B6ED03D03678AF6E40BF50BAB99C1A6CFB2B95FE1DF4B7E74810EDFEA55447DB8BF4ACmEy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1B94F3275053EC2ED02C9F155DB634B9069F56D0B6ED03D03678AF6E40BF50BAB99C1A6CFB2B90F61DF4B7E74810EDFEA55447DB8BF4ACmEyFI" TargetMode="External"/><Relationship Id="rId10" Type="http://schemas.openxmlformats.org/officeDocument/2006/relationships/hyperlink" Target="consultantplus://offline/ref=1C1B94F3275053EC2ED02C9F155DB634B8069A54D6B4ED03D03678AF6E40BF50BAB99C1A6BFD20C5A752F5EBA21503EDF6A55747C4m8y1I" TargetMode="External"/><Relationship Id="rId19" Type="http://schemas.openxmlformats.org/officeDocument/2006/relationships/hyperlink" Target="consultantplus://offline/ref=1C1B94F3275053EC2ED02C9F155DB634B9069952D7B0ED03D03678AF6E40BF50A8B9C4166DF33590F608A2E6A2m1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B94F3275053EC2ED02C9F155DB634BA039B5BD0B5ED03D03678AF6E40BF50A8B9C4166DF33590F608A2E6A2m1y5I" TargetMode="External"/><Relationship Id="rId14" Type="http://schemas.openxmlformats.org/officeDocument/2006/relationships/hyperlink" Target="consultantplus://offline/ref=1C1B94F3275053EC2ED02C9F155DB634B90F9954D0B1ED03D03678AF6E40BF50BAB99C1A6CFB2B91F41DF4B7E74810EDFEA55447DB8BF4ACmE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Chetvernina</dc:creator>
  <cp:lastModifiedBy>Chetvernina</cp:lastModifiedBy>
  <cp:revision>1</cp:revision>
  <dcterms:created xsi:type="dcterms:W3CDTF">2018-10-18T08:50:00Z</dcterms:created>
  <dcterms:modified xsi:type="dcterms:W3CDTF">2018-10-18T08:51:00Z</dcterms:modified>
</cp:coreProperties>
</file>